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93" w:rsidRPr="00173618" w:rsidRDefault="006C7E1C" w:rsidP="006C7E1C">
      <w:pPr>
        <w:jc w:val="center"/>
        <w:rPr>
          <w:rFonts w:ascii="華康隸書體W7(P)" w:eastAsia="華康隸書體W7(P)" w:hAnsi="GungsuhChe" w:hint="eastAsia"/>
          <w:b/>
          <w:sz w:val="52"/>
          <w:szCs w:val="52"/>
        </w:rPr>
      </w:pPr>
      <w:r w:rsidRPr="00173618">
        <w:rPr>
          <w:rFonts w:ascii="華康隸書體W7(P)" w:eastAsia="華康隸書體W7(P)" w:hAnsi="GungsuhChe" w:hint="eastAsia"/>
          <w:b/>
          <w:sz w:val="52"/>
          <w:szCs w:val="52"/>
        </w:rPr>
        <w:t>103</w:t>
      </w:r>
      <w:r w:rsidR="00760CCE" w:rsidRPr="00173618">
        <w:rPr>
          <w:rFonts w:ascii="華康隸書體W7(P)" w:eastAsia="華康隸書體W7(P)" w:hAnsi="GungsuhChe" w:hint="eastAsia"/>
          <w:b/>
          <w:sz w:val="52"/>
          <w:szCs w:val="52"/>
        </w:rPr>
        <w:t>學年度 第二屆藝術天使在校園</w:t>
      </w:r>
      <w:r w:rsidR="00920135" w:rsidRPr="00173618">
        <w:rPr>
          <w:rFonts w:ascii="華康隸書體W7(P)" w:eastAsia="華康隸書體W7(P)" w:hAnsi="GungsuhChe" w:hint="eastAsia"/>
          <w:b/>
          <w:sz w:val="52"/>
          <w:szCs w:val="52"/>
        </w:rPr>
        <w:t>節目表</w:t>
      </w:r>
    </w:p>
    <w:p w:rsidR="00173618" w:rsidRDefault="00173618" w:rsidP="006C7E1C">
      <w:pPr>
        <w:jc w:val="center"/>
        <w:rPr>
          <w:rFonts w:ascii="GungsuhChe" w:hAnsi="GungsuhChe" w:hint="eastAsia"/>
          <w:b/>
          <w:sz w:val="36"/>
          <w:szCs w:val="36"/>
        </w:rPr>
      </w:pPr>
      <w:r>
        <w:rPr>
          <w:rFonts w:ascii="GungsuhChe" w:hAnsi="GungsuhChe" w:hint="eastAsia"/>
          <w:b/>
          <w:sz w:val="36"/>
          <w:szCs w:val="36"/>
        </w:rPr>
        <w:t>地點：弘道樓四樓中堂</w:t>
      </w:r>
      <w:r>
        <w:rPr>
          <w:rFonts w:ascii="GungsuhChe" w:hAnsi="GungsuhChe" w:hint="eastAsia"/>
          <w:b/>
          <w:sz w:val="36"/>
          <w:szCs w:val="36"/>
        </w:rPr>
        <w:t xml:space="preserve">                 </w:t>
      </w:r>
      <w:r w:rsidR="006D197D">
        <w:rPr>
          <w:rFonts w:ascii="GungsuhChe" w:hAnsi="GungsuhChe" w:hint="eastAsia"/>
          <w:b/>
          <w:sz w:val="36"/>
          <w:szCs w:val="36"/>
        </w:rPr>
        <w:t>時間</w:t>
      </w:r>
      <w:r>
        <w:rPr>
          <w:rFonts w:ascii="GungsuhChe" w:hAnsi="GungsuhChe" w:hint="eastAsia"/>
          <w:b/>
          <w:sz w:val="36"/>
          <w:szCs w:val="36"/>
        </w:rPr>
        <w:t>：</w:t>
      </w:r>
      <w:r w:rsidR="006D197D">
        <w:rPr>
          <w:rFonts w:ascii="GungsuhChe" w:hAnsi="GungsuhChe" w:hint="eastAsia"/>
          <w:b/>
          <w:sz w:val="36"/>
          <w:szCs w:val="36"/>
        </w:rPr>
        <w:t>12</w:t>
      </w:r>
      <w:r w:rsidR="006D197D">
        <w:rPr>
          <w:rFonts w:ascii="GungsuhChe" w:hAnsi="GungsuhChe" w:hint="eastAsia"/>
          <w:b/>
          <w:sz w:val="36"/>
          <w:szCs w:val="36"/>
        </w:rPr>
        <w:t>：</w:t>
      </w:r>
      <w:r w:rsidR="006D197D">
        <w:rPr>
          <w:rFonts w:ascii="GungsuhChe" w:hAnsi="GungsuhChe" w:hint="eastAsia"/>
          <w:b/>
          <w:sz w:val="36"/>
          <w:szCs w:val="36"/>
        </w:rPr>
        <w:t>00</w:t>
      </w:r>
      <w:r w:rsidR="006D197D">
        <w:rPr>
          <w:rFonts w:ascii="GungsuhChe" w:hAnsi="GungsuhChe" w:hint="eastAsia"/>
          <w:b/>
          <w:sz w:val="36"/>
          <w:szCs w:val="36"/>
        </w:rPr>
        <w:t>～</w:t>
      </w:r>
      <w:r w:rsidR="006D197D">
        <w:rPr>
          <w:rFonts w:ascii="GungsuhChe" w:hAnsi="GungsuhChe" w:hint="eastAsia"/>
          <w:b/>
          <w:sz w:val="36"/>
          <w:szCs w:val="36"/>
        </w:rPr>
        <w:t>12</w:t>
      </w:r>
      <w:r w:rsidR="006D197D">
        <w:rPr>
          <w:rFonts w:ascii="GungsuhChe" w:hAnsi="GungsuhChe" w:hint="eastAsia"/>
          <w:b/>
          <w:sz w:val="36"/>
          <w:szCs w:val="36"/>
        </w:rPr>
        <w:t>：</w:t>
      </w:r>
      <w:r w:rsidR="006D197D">
        <w:rPr>
          <w:rFonts w:ascii="GungsuhChe" w:hAnsi="GungsuhChe" w:hint="eastAsia"/>
          <w:b/>
          <w:sz w:val="36"/>
          <w:szCs w:val="36"/>
        </w:rPr>
        <w:t>30</w:t>
      </w:r>
    </w:p>
    <w:p w:rsidR="006D197D" w:rsidRPr="006D197D" w:rsidRDefault="006D197D" w:rsidP="006C7E1C">
      <w:pPr>
        <w:jc w:val="center"/>
        <w:rPr>
          <w:rFonts w:ascii="GungsuhChe" w:hAnsi="GungsuhChe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797"/>
        <w:gridCol w:w="5992"/>
        <w:gridCol w:w="2835"/>
      </w:tblGrid>
      <w:tr w:rsidR="00760CCE" w:rsidTr="00173618">
        <w:tc>
          <w:tcPr>
            <w:tcW w:w="1384" w:type="dxa"/>
            <w:shd w:val="clear" w:color="auto" w:fill="F2F2F2" w:themeFill="background1" w:themeFillShade="F2"/>
          </w:tcPr>
          <w:p w:rsidR="00760CCE" w:rsidRPr="006D197D" w:rsidRDefault="00760CCE" w:rsidP="006C7E1C">
            <w:pPr>
              <w:jc w:val="center"/>
              <w:rPr>
                <w:rFonts w:ascii="華康行楷體W5" w:eastAsia="華康行楷體W5" w:hAnsi="GungsuhChe" w:hint="eastAsia"/>
                <w:b/>
                <w:sz w:val="36"/>
                <w:szCs w:val="36"/>
              </w:rPr>
            </w:pPr>
            <w:r w:rsidRPr="006D197D">
              <w:rPr>
                <w:rFonts w:ascii="華康行楷體W5" w:eastAsia="華康行楷體W5" w:hAnsi="GungsuhChe" w:hint="eastAsia"/>
                <w:b/>
                <w:sz w:val="36"/>
                <w:szCs w:val="36"/>
              </w:rPr>
              <w:t>日期</w:t>
            </w:r>
          </w:p>
        </w:tc>
        <w:tc>
          <w:tcPr>
            <w:tcW w:w="2797" w:type="dxa"/>
            <w:shd w:val="clear" w:color="auto" w:fill="F2F2F2" w:themeFill="background1" w:themeFillShade="F2"/>
          </w:tcPr>
          <w:p w:rsidR="00760CCE" w:rsidRPr="006D197D" w:rsidRDefault="00760CCE" w:rsidP="006C7E1C">
            <w:pPr>
              <w:jc w:val="center"/>
              <w:rPr>
                <w:rFonts w:ascii="華康行楷體W5" w:eastAsia="華康行楷體W5" w:hAnsi="GungsuhChe" w:hint="eastAsia"/>
                <w:b/>
                <w:sz w:val="36"/>
                <w:szCs w:val="36"/>
              </w:rPr>
            </w:pPr>
            <w:r w:rsidRPr="006D197D">
              <w:rPr>
                <w:rFonts w:ascii="華康行楷體W5" w:eastAsia="華康行楷體W5" w:hAnsi="GungsuhChe" w:hint="eastAsia"/>
                <w:b/>
                <w:sz w:val="36"/>
                <w:szCs w:val="36"/>
              </w:rPr>
              <w:t>節目名</w:t>
            </w:r>
          </w:p>
        </w:tc>
        <w:tc>
          <w:tcPr>
            <w:tcW w:w="5992" w:type="dxa"/>
            <w:shd w:val="clear" w:color="auto" w:fill="F2F2F2" w:themeFill="background1" w:themeFillShade="F2"/>
          </w:tcPr>
          <w:p w:rsidR="00760CCE" w:rsidRPr="006D197D" w:rsidRDefault="00760CCE" w:rsidP="006C7E1C">
            <w:pPr>
              <w:jc w:val="center"/>
              <w:rPr>
                <w:rFonts w:ascii="華康行楷體W5" w:eastAsia="華康行楷體W5" w:hAnsi="GungsuhChe" w:hint="eastAsia"/>
                <w:b/>
                <w:sz w:val="36"/>
                <w:szCs w:val="36"/>
              </w:rPr>
            </w:pPr>
            <w:r w:rsidRPr="006D197D">
              <w:rPr>
                <w:rFonts w:ascii="華康行楷體W5" w:eastAsia="華康行楷體W5" w:hAnsi="GungsuhChe" w:hint="eastAsia"/>
                <w:b/>
                <w:sz w:val="36"/>
                <w:szCs w:val="36"/>
              </w:rPr>
              <w:t>表演人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60CCE" w:rsidRPr="006D197D" w:rsidRDefault="00760CCE" w:rsidP="006C7E1C">
            <w:pPr>
              <w:jc w:val="center"/>
              <w:rPr>
                <w:rFonts w:ascii="華康行楷體W5" w:eastAsia="華康行楷體W5" w:hAnsi="GungsuhChe" w:hint="eastAsia"/>
                <w:b/>
                <w:sz w:val="36"/>
                <w:szCs w:val="36"/>
              </w:rPr>
            </w:pPr>
            <w:r w:rsidRPr="006D197D">
              <w:rPr>
                <w:rFonts w:ascii="華康行楷體W5" w:eastAsia="華康行楷體W5" w:hAnsi="GungsuhChe" w:hint="eastAsia"/>
                <w:b/>
                <w:sz w:val="36"/>
                <w:szCs w:val="36"/>
              </w:rPr>
              <w:t>概述</w:t>
            </w:r>
          </w:p>
        </w:tc>
      </w:tr>
      <w:tr w:rsidR="00162AB1" w:rsidTr="00173618">
        <w:trPr>
          <w:trHeight w:val="454"/>
        </w:trPr>
        <w:tc>
          <w:tcPr>
            <w:tcW w:w="1384" w:type="dxa"/>
            <w:vMerge w:val="restart"/>
          </w:tcPr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  <w:p w:rsidR="00162AB1" w:rsidRDefault="00162AB1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12/10</w:t>
            </w:r>
          </w:p>
        </w:tc>
        <w:tc>
          <w:tcPr>
            <w:tcW w:w="2797" w:type="dxa"/>
          </w:tcPr>
          <w:p w:rsidR="00162AB1" w:rsidRDefault="00162AB1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愛情釀的酒</w:t>
            </w:r>
          </w:p>
        </w:tc>
        <w:tc>
          <w:tcPr>
            <w:tcW w:w="5992" w:type="dxa"/>
          </w:tcPr>
          <w:p w:rsidR="00162AB1" w:rsidRDefault="00162AB1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朗達勉</w:t>
            </w:r>
          </w:p>
        </w:tc>
        <w:tc>
          <w:tcPr>
            <w:tcW w:w="2835" w:type="dxa"/>
          </w:tcPr>
          <w:p w:rsidR="00162AB1" w:rsidRDefault="00920135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Mic</w:t>
            </w:r>
          </w:p>
        </w:tc>
      </w:tr>
      <w:tr w:rsidR="00162AB1" w:rsidTr="00173618">
        <w:trPr>
          <w:trHeight w:val="454"/>
        </w:trPr>
        <w:tc>
          <w:tcPr>
            <w:tcW w:w="1384" w:type="dxa"/>
            <w:vMerge/>
          </w:tcPr>
          <w:p w:rsidR="00162AB1" w:rsidRDefault="00162AB1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</w:tc>
        <w:tc>
          <w:tcPr>
            <w:tcW w:w="2797" w:type="dxa"/>
          </w:tcPr>
          <w:p w:rsidR="00162AB1" w:rsidRDefault="00162AB1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開始懂了</w:t>
            </w:r>
          </w:p>
        </w:tc>
        <w:tc>
          <w:tcPr>
            <w:tcW w:w="5992" w:type="dxa"/>
          </w:tcPr>
          <w:p w:rsidR="00162AB1" w:rsidRDefault="00162AB1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楊淨婷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張馨尹</w:t>
            </w:r>
          </w:p>
        </w:tc>
        <w:tc>
          <w:tcPr>
            <w:tcW w:w="2835" w:type="dxa"/>
          </w:tcPr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Piano</w:t>
            </w:r>
            <w:r w:rsidR="006765D3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Mic</w:t>
            </w:r>
          </w:p>
        </w:tc>
      </w:tr>
      <w:tr w:rsidR="00162AB1" w:rsidTr="00173618">
        <w:trPr>
          <w:trHeight w:val="454"/>
        </w:trPr>
        <w:tc>
          <w:tcPr>
            <w:tcW w:w="1384" w:type="dxa"/>
            <w:vMerge w:val="restart"/>
          </w:tcPr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  <w:p w:rsidR="00162AB1" w:rsidRDefault="00162AB1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12/11</w:t>
            </w:r>
          </w:p>
        </w:tc>
        <w:tc>
          <w:tcPr>
            <w:tcW w:w="2797" w:type="dxa"/>
          </w:tcPr>
          <w:p w:rsidR="00162AB1" w:rsidRDefault="00162AB1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破銅</w:t>
            </w:r>
            <w:proofErr w:type="gramStart"/>
            <w:r>
              <w:rPr>
                <w:rFonts w:ascii="GungsuhChe" w:hAnsi="GungsuhChe" w:hint="eastAsia"/>
                <w:b/>
                <w:szCs w:val="24"/>
              </w:rPr>
              <w:t>爛鐵版</w:t>
            </w:r>
            <w:proofErr w:type="gramEnd"/>
            <w:r>
              <w:rPr>
                <w:rFonts w:ascii="GungsuhChe" w:hAnsi="GungsuhChe" w:hint="eastAsia"/>
                <w:b/>
                <w:szCs w:val="24"/>
              </w:rPr>
              <w:t>-Ho  HEY</w:t>
            </w:r>
          </w:p>
        </w:tc>
        <w:tc>
          <w:tcPr>
            <w:tcW w:w="5992" w:type="dxa"/>
          </w:tcPr>
          <w:p w:rsidR="00162AB1" w:rsidRPr="00760CCE" w:rsidRDefault="00162AB1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謝嘉全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吳林學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張祐誠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張羿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蕭龍玨</w:t>
            </w:r>
          </w:p>
        </w:tc>
        <w:tc>
          <w:tcPr>
            <w:tcW w:w="2835" w:type="dxa"/>
          </w:tcPr>
          <w:p w:rsidR="00162AB1" w:rsidRDefault="00920135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Mic</w:t>
            </w:r>
          </w:p>
        </w:tc>
      </w:tr>
      <w:tr w:rsidR="00162AB1" w:rsidTr="00173618">
        <w:trPr>
          <w:trHeight w:val="454"/>
        </w:trPr>
        <w:tc>
          <w:tcPr>
            <w:tcW w:w="1384" w:type="dxa"/>
            <w:vMerge/>
          </w:tcPr>
          <w:p w:rsidR="00162AB1" w:rsidRDefault="00162AB1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</w:tc>
        <w:tc>
          <w:tcPr>
            <w:tcW w:w="2797" w:type="dxa"/>
          </w:tcPr>
          <w:p w:rsidR="00162AB1" w:rsidRPr="00162AB1" w:rsidRDefault="00162AB1" w:rsidP="006C7E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62AB1">
              <w:rPr>
                <w:rFonts w:ascii="Times New Roman" w:hAnsi="Times New Roman" w:cs="Times New Roman"/>
                <w:b/>
                <w:szCs w:val="24"/>
              </w:rPr>
              <w:t>I’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m so sick</w:t>
            </w:r>
          </w:p>
        </w:tc>
        <w:tc>
          <w:tcPr>
            <w:tcW w:w="5992" w:type="dxa"/>
          </w:tcPr>
          <w:p w:rsidR="00162AB1" w:rsidRDefault="00162AB1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許維芳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楊孟勳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陳冠丞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項葦慈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馬晨翊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謝承晏</w:t>
            </w:r>
          </w:p>
        </w:tc>
        <w:tc>
          <w:tcPr>
            <w:tcW w:w="2835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Mic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G</w:t>
            </w:r>
            <w:r>
              <w:rPr>
                <w:rFonts w:ascii="GungsuhChe" w:hAnsi="GungsuhChe" w:hint="eastAsia"/>
                <w:b/>
                <w:szCs w:val="24"/>
              </w:rPr>
              <w:t>uitar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B</w:t>
            </w:r>
            <w:r>
              <w:rPr>
                <w:rFonts w:ascii="GungsuhChe" w:hAnsi="GungsuhChe" w:hint="eastAsia"/>
                <w:b/>
                <w:szCs w:val="24"/>
              </w:rPr>
              <w:t>ass</w:t>
            </w:r>
          </w:p>
          <w:p w:rsidR="009545CC" w:rsidRDefault="006C7E1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、</w:t>
            </w:r>
            <w:r w:rsidR="009545CC">
              <w:rPr>
                <w:rFonts w:ascii="GungsuhChe" w:hAnsi="GungsuhChe"/>
                <w:b/>
                <w:szCs w:val="24"/>
              </w:rPr>
              <w:t>D</w:t>
            </w:r>
            <w:r w:rsidR="009545CC">
              <w:rPr>
                <w:rFonts w:ascii="GungsuhChe" w:hAnsi="GungsuhChe" w:hint="eastAsia"/>
                <w:b/>
                <w:szCs w:val="24"/>
              </w:rPr>
              <w:t>rum</w:t>
            </w:r>
            <w:r>
              <w:rPr>
                <w:rFonts w:ascii="GungsuhChe" w:hAnsi="GungsuhChe" w:hint="eastAsia"/>
                <w:b/>
                <w:szCs w:val="24"/>
              </w:rPr>
              <w:t>、</w:t>
            </w:r>
            <w:r w:rsidR="009545CC">
              <w:rPr>
                <w:rFonts w:ascii="GungsuhChe" w:hAnsi="GungsuhChe"/>
                <w:b/>
                <w:szCs w:val="24"/>
              </w:rPr>
              <w:t>K</w:t>
            </w:r>
            <w:r w:rsidR="009545CC">
              <w:rPr>
                <w:rFonts w:ascii="GungsuhChe" w:hAnsi="GungsuhChe" w:hint="eastAsia"/>
                <w:b/>
                <w:szCs w:val="24"/>
              </w:rPr>
              <w:t>eyboard</w:t>
            </w:r>
            <w:r>
              <w:rPr>
                <w:rFonts w:ascii="GungsuhChe" w:hAnsi="GungsuhChe" w:hint="eastAsia"/>
                <w:b/>
                <w:szCs w:val="24"/>
              </w:rPr>
              <w:t>、</w:t>
            </w:r>
            <w:r w:rsidR="009545CC">
              <w:rPr>
                <w:rFonts w:ascii="GungsuhChe" w:hAnsi="GungsuhChe" w:hint="eastAsia"/>
                <w:b/>
                <w:szCs w:val="24"/>
              </w:rPr>
              <w:t>音箱</w:t>
            </w:r>
          </w:p>
        </w:tc>
      </w:tr>
      <w:tr w:rsidR="003F1C3B" w:rsidTr="00173618">
        <w:trPr>
          <w:trHeight w:val="454"/>
        </w:trPr>
        <w:tc>
          <w:tcPr>
            <w:tcW w:w="1384" w:type="dxa"/>
            <w:vMerge w:val="restart"/>
          </w:tcPr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  <w:p w:rsidR="003F1C3B" w:rsidRDefault="003F1C3B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12/15</w:t>
            </w:r>
          </w:p>
        </w:tc>
        <w:tc>
          <w:tcPr>
            <w:tcW w:w="2797" w:type="dxa"/>
          </w:tcPr>
          <w:p w:rsidR="003F1C3B" w:rsidRDefault="003F1C3B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我不知道愛是什麼</w:t>
            </w:r>
          </w:p>
        </w:tc>
        <w:tc>
          <w:tcPr>
            <w:tcW w:w="5992" w:type="dxa"/>
          </w:tcPr>
          <w:p w:rsidR="003F1C3B" w:rsidRDefault="003F1C3B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楊淨婷</w:t>
            </w:r>
          </w:p>
        </w:tc>
        <w:tc>
          <w:tcPr>
            <w:tcW w:w="2835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K</w:t>
            </w:r>
            <w:r>
              <w:rPr>
                <w:rFonts w:ascii="GungsuhChe" w:hAnsi="GungsuhChe" w:hint="eastAsia"/>
                <w:b/>
                <w:szCs w:val="24"/>
              </w:rPr>
              <w:t>eyboard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M</w:t>
            </w:r>
            <w:r>
              <w:rPr>
                <w:rFonts w:ascii="GungsuhChe" w:hAnsi="GungsuhChe" w:hint="eastAsia"/>
                <w:b/>
                <w:szCs w:val="24"/>
              </w:rPr>
              <w:t>ic</w:t>
            </w:r>
          </w:p>
        </w:tc>
      </w:tr>
      <w:tr w:rsidR="003F1C3B" w:rsidTr="00173618">
        <w:trPr>
          <w:trHeight w:val="454"/>
        </w:trPr>
        <w:tc>
          <w:tcPr>
            <w:tcW w:w="1384" w:type="dxa"/>
            <w:vMerge/>
          </w:tcPr>
          <w:p w:rsidR="003F1C3B" w:rsidRDefault="003F1C3B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</w:tc>
        <w:tc>
          <w:tcPr>
            <w:tcW w:w="2797" w:type="dxa"/>
          </w:tcPr>
          <w:p w:rsidR="003F1C3B" w:rsidRDefault="003F1C3B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路口</w:t>
            </w:r>
          </w:p>
        </w:tc>
        <w:tc>
          <w:tcPr>
            <w:tcW w:w="5992" w:type="dxa"/>
          </w:tcPr>
          <w:p w:rsidR="003F1C3B" w:rsidRDefault="003F1C3B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proofErr w:type="gramStart"/>
            <w:r>
              <w:rPr>
                <w:rFonts w:ascii="GungsuhChe" w:hAnsi="GungsuhChe" w:hint="eastAsia"/>
                <w:b/>
                <w:szCs w:val="24"/>
              </w:rPr>
              <w:t>余彥</w:t>
            </w:r>
            <w:proofErr w:type="gramEnd"/>
            <w:r>
              <w:rPr>
                <w:rFonts w:ascii="GungsuhChe" w:hAnsi="GungsuhChe" w:hint="eastAsia"/>
                <w:b/>
                <w:szCs w:val="24"/>
              </w:rPr>
              <w:t>伯</w:t>
            </w:r>
          </w:p>
        </w:tc>
        <w:tc>
          <w:tcPr>
            <w:tcW w:w="2835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G</w:t>
            </w:r>
            <w:r>
              <w:rPr>
                <w:rFonts w:ascii="GungsuhChe" w:hAnsi="GungsuhChe" w:hint="eastAsia"/>
                <w:b/>
                <w:szCs w:val="24"/>
              </w:rPr>
              <w:t>uitar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M</w:t>
            </w:r>
            <w:r>
              <w:rPr>
                <w:rFonts w:ascii="GungsuhChe" w:hAnsi="GungsuhChe" w:hint="eastAsia"/>
                <w:b/>
                <w:szCs w:val="24"/>
              </w:rPr>
              <w:t>ic</w:t>
            </w:r>
          </w:p>
        </w:tc>
      </w:tr>
      <w:tr w:rsidR="003F1C3B" w:rsidTr="00173618">
        <w:trPr>
          <w:trHeight w:val="454"/>
        </w:trPr>
        <w:tc>
          <w:tcPr>
            <w:tcW w:w="1384" w:type="dxa"/>
            <w:vMerge w:val="restart"/>
          </w:tcPr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  <w:p w:rsidR="003F1C3B" w:rsidRDefault="003F1C3B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12/16</w:t>
            </w:r>
          </w:p>
        </w:tc>
        <w:tc>
          <w:tcPr>
            <w:tcW w:w="2797" w:type="dxa"/>
          </w:tcPr>
          <w:p w:rsidR="003F1C3B" w:rsidRDefault="003F1C3B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踮起腳尖愛</w:t>
            </w:r>
          </w:p>
        </w:tc>
        <w:tc>
          <w:tcPr>
            <w:tcW w:w="5992" w:type="dxa"/>
          </w:tcPr>
          <w:p w:rsidR="003F1C3B" w:rsidRDefault="003F1C3B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楊淨婷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林庭羽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黃元郁</w:t>
            </w:r>
          </w:p>
        </w:tc>
        <w:tc>
          <w:tcPr>
            <w:tcW w:w="2835" w:type="dxa"/>
          </w:tcPr>
          <w:p w:rsidR="003F1C3B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G</w:t>
            </w:r>
            <w:r>
              <w:rPr>
                <w:rFonts w:ascii="GungsuhChe" w:hAnsi="GungsuhChe" w:hint="eastAsia"/>
                <w:b/>
                <w:szCs w:val="24"/>
              </w:rPr>
              <w:t>uitar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M</w:t>
            </w:r>
            <w:r>
              <w:rPr>
                <w:rFonts w:ascii="GungsuhChe" w:hAnsi="GungsuhChe" w:hint="eastAsia"/>
                <w:b/>
                <w:szCs w:val="24"/>
              </w:rPr>
              <w:t>ic</w:t>
            </w:r>
          </w:p>
        </w:tc>
      </w:tr>
      <w:tr w:rsidR="003F1C3B" w:rsidTr="00173618">
        <w:trPr>
          <w:trHeight w:val="454"/>
        </w:trPr>
        <w:tc>
          <w:tcPr>
            <w:tcW w:w="1384" w:type="dxa"/>
            <w:vMerge/>
          </w:tcPr>
          <w:p w:rsidR="003F1C3B" w:rsidRDefault="003F1C3B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</w:tc>
        <w:tc>
          <w:tcPr>
            <w:tcW w:w="2797" w:type="dxa"/>
          </w:tcPr>
          <w:p w:rsidR="003F1C3B" w:rsidRDefault="003F1C3B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蹦出新滋味</w:t>
            </w:r>
          </w:p>
        </w:tc>
        <w:tc>
          <w:tcPr>
            <w:tcW w:w="5992" w:type="dxa"/>
          </w:tcPr>
          <w:p w:rsidR="003F1C3B" w:rsidRDefault="003F1C3B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李慶禎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林庭羽</w:t>
            </w:r>
          </w:p>
        </w:tc>
        <w:tc>
          <w:tcPr>
            <w:tcW w:w="2835" w:type="dxa"/>
          </w:tcPr>
          <w:p w:rsidR="003F1C3B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音響</w:t>
            </w:r>
          </w:p>
        </w:tc>
      </w:tr>
      <w:tr w:rsidR="009545CC" w:rsidTr="00173618">
        <w:trPr>
          <w:trHeight w:val="454"/>
        </w:trPr>
        <w:tc>
          <w:tcPr>
            <w:tcW w:w="1384" w:type="dxa"/>
            <w:vMerge w:val="restart"/>
          </w:tcPr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12/17</w:t>
            </w:r>
          </w:p>
        </w:tc>
        <w:tc>
          <w:tcPr>
            <w:tcW w:w="2797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proofErr w:type="spellStart"/>
            <w:r>
              <w:rPr>
                <w:rFonts w:ascii="GungsuhChe" w:hAnsi="GungsuhChe" w:hint="eastAsia"/>
                <w:b/>
                <w:szCs w:val="24"/>
              </w:rPr>
              <w:t>Hey!soul</w:t>
            </w:r>
            <w:proofErr w:type="spellEnd"/>
            <w:r>
              <w:rPr>
                <w:rFonts w:ascii="GungsuhChe" w:hAnsi="GungsuhChe" w:hint="eastAsia"/>
                <w:b/>
                <w:szCs w:val="24"/>
              </w:rPr>
              <w:t xml:space="preserve"> sister</w:t>
            </w:r>
          </w:p>
        </w:tc>
        <w:tc>
          <w:tcPr>
            <w:tcW w:w="5992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proofErr w:type="gramStart"/>
            <w:r>
              <w:rPr>
                <w:rFonts w:ascii="GungsuhChe" w:hAnsi="GungsuhChe" w:hint="eastAsia"/>
                <w:b/>
                <w:szCs w:val="24"/>
              </w:rPr>
              <w:t>解展維</w:t>
            </w:r>
            <w:proofErr w:type="gramEnd"/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楊慈嫻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陳捷婷</w:t>
            </w:r>
          </w:p>
        </w:tc>
        <w:tc>
          <w:tcPr>
            <w:tcW w:w="2835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G</w:t>
            </w:r>
            <w:r>
              <w:rPr>
                <w:rFonts w:ascii="GungsuhChe" w:hAnsi="GungsuhChe" w:hint="eastAsia"/>
                <w:b/>
                <w:szCs w:val="24"/>
              </w:rPr>
              <w:t>uitar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D</w:t>
            </w:r>
            <w:r>
              <w:rPr>
                <w:rFonts w:ascii="GungsuhChe" w:hAnsi="GungsuhChe" w:hint="eastAsia"/>
                <w:b/>
                <w:szCs w:val="24"/>
              </w:rPr>
              <w:t>rum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M</w:t>
            </w:r>
            <w:r>
              <w:rPr>
                <w:rFonts w:ascii="GungsuhChe" w:hAnsi="GungsuhChe" w:hint="eastAsia"/>
                <w:b/>
                <w:szCs w:val="24"/>
              </w:rPr>
              <w:t>ic</w:t>
            </w:r>
          </w:p>
        </w:tc>
      </w:tr>
      <w:tr w:rsidR="009545CC" w:rsidTr="00173618">
        <w:trPr>
          <w:trHeight w:val="454"/>
        </w:trPr>
        <w:tc>
          <w:tcPr>
            <w:tcW w:w="1384" w:type="dxa"/>
            <w:vMerge/>
          </w:tcPr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</w:tc>
        <w:tc>
          <w:tcPr>
            <w:tcW w:w="2797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熱舞表演</w:t>
            </w:r>
          </w:p>
        </w:tc>
        <w:tc>
          <w:tcPr>
            <w:tcW w:w="5992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張榛芳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董永婕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鄭崇敏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邱庭宣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楊孟蓉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劉</w:t>
            </w:r>
            <w:proofErr w:type="gramStart"/>
            <w:r>
              <w:rPr>
                <w:rFonts w:ascii="GungsuhChe" w:hAnsi="GungsuhChe" w:hint="eastAsia"/>
                <w:b/>
                <w:szCs w:val="24"/>
              </w:rPr>
              <w:t>綵妤</w:t>
            </w:r>
            <w:proofErr w:type="gramEnd"/>
          </w:p>
          <w:p w:rsidR="009545CC" w:rsidRDefault="006C7E1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、</w:t>
            </w:r>
            <w:r w:rsidR="009545CC">
              <w:rPr>
                <w:rFonts w:ascii="GungsuhChe" w:hAnsi="GungsuhChe" w:hint="eastAsia"/>
                <w:b/>
                <w:szCs w:val="24"/>
              </w:rPr>
              <w:t>歐子菁</w:t>
            </w:r>
          </w:p>
        </w:tc>
        <w:tc>
          <w:tcPr>
            <w:tcW w:w="2835" w:type="dxa"/>
          </w:tcPr>
          <w:p w:rsidR="009545CC" w:rsidRDefault="009545CC" w:rsidP="006D197D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音響</w:t>
            </w:r>
          </w:p>
        </w:tc>
      </w:tr>
      <w:tr w:rsidR="009545CC" w:rsidTr="00173618">
        <w:trPr>
          <w:trHeight w:val="454"/>
        </w:trPr>
        <w:tc>
          <w:tcPr>
            <w:tcW w:w="1384" w:type="dxa"/>
            <w:vMerge w:val="restart"/>
          </w:tcPr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12/18</w:t>
            </w:r>
          </w:p>
        </w:tc>
        <w:tc>
          <w:tcPr>
            <w:tcW w:w="2797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最重要的小事</w:t>
            </w:r>
          </w:p>
        </w:tc>
        <w:tc>
          <w:tcPr>
            <w:tcW w:w="5992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proofErr w:type="gramStart"/>
            <w:r>
              <w:rPr>
                <w:rFonts w:ascii="GungsuhChe" w:hAnsi="GungsuhChe" w:hint="eastAsia"/>
                <w:b/>
                <w:szCs w:val="24"/>
              </w:rPr>
              <w:t>李欣柔</w:t>
            </w:r>
            <w:proofErr w:type="gramEnd"/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涂貞宇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林哲宇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李昀哲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李沅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洪睿宏</w:t>
            </w:r>
          </w:p>
        </w:tc>
        <w:tc>
          <w:tcPr>
            <w:tcW w:w="2835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Mic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G</w:t>
            </w:r>
            <w:r>
              <w:rPr>
                <w:rFonts w:ascii="GungsuhChe" w:hAnsi="GungsuhChe" w:hint="eastAsia"/>
                <w:b/>
                <w:szCs w:val="24"/>
              </w:rPr>
              <w:t>uitar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B</w:t>
            </w:r>
            <w:r>
              <w:rPr>
                <w:rFonts w:ascii="GungsuhChe" w:hAnsi="GungsuhChe" w:hint="eastAsia"/>
                <w:b/>
                <w:szCs w:val="24"/>
              </w:rPr>
              <w:t>ass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D</w:t>
            </w:r>
            <w:r>
              <w:rPr>
                <w:rFonts w:ascii="GungsuhChe" w:hAnsi="GungsuhChe" w:hint="eastAsia"/>
                <w:b/>
                <w:szCs w:val="24"/>
              </w:rPr>
              <w:t>rum</w:t>
            </w:r>
          </w:p>
          <w:p w:rsidR="009545CC" w:rsidRDefault="006C7E1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、</w:t>
            </w:r>
            <w:r w:rsidR="009545CC">
              <w:rPr>
                <w:rFonts w:ascii="GungsuhChe" w:hAnsi="GungsuhChe"/>
                <w:b/>
                <w:szCs w:val="24"/>
              </w:rPr>
              <w:t>K</w:t>
            </w:r>
            <w:r w:rsidR="009545CC">
              <w:rPr>
                <w:rFonts w:ascii="GungsuhChe" w:hAnsi="GungsuhChe" w:hint="eastAsia"/>
                <w:b/>
                <w:szCs w:val="24"/>
              </w:rPr>
              <w:t>eyboard</w:t>
            </w:r>
            <w:r>
              <w:rPr>
                <w:rFonts w:ascii="GungsuhChe" w:hAnsi="GungsuhChe" w:hint="eastAsia"/>
                <w:b/>
                <w:szCs w:val="24"/>
              </w:rPr>
              <w:t>、</w:t>
            </w:r>
            <w:r w:rsidR="009545CC">
              <w:rPr>
                <w:rFonts w:ascii="GungsuhChe" w:hAnsi="GungsuhChe" w:hint="eastAsia"/>
                <w:b/>
                <w:szCs w:val="24"/>
              </w:rPr>
              <w:t>音箱</w:t>
            </w:r>
          </w:p>
        </w:tc>
      </w:tr>
      <w:tr w:rsidR="009545CC" w:rsidTr="00173618">
        <w:trPr>
          <w:trHeight w:val="454"/>
        </w:trPr>
        <w:tc>
          <w:tcPr>
            <w:tcW w:w="1384" w:type="dxa"/>
            <w:vMerge/>
          </w:tcPr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</w:tc>
        <w:tc>
          <w:tcPr>
            <w:tcW w:w="2797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放下旅行</w:t>
            </w:r>
          </w:p>
        </w:tc>
        <w:tc>
          <w:tcPr>
            <w:tcW w:w="5992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陳煌升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proofErr w:type="gramStart"/>
            <w:r>
              <w:rPr>
                <w:rFonts w:ascii="GungsuhChe" w:hAnsi="GungsuhChe" w:hint="eastAsia"/>
                <w:b/>
                <w:szCs w:val="24"/>
              </w:rPr>
              <w:t>歐晉勳</w:t>
            </w:r>
            <w:proofErr w:type="gramEnd"/>
          </w:p>
        </w:tc>
        <w:tc>
          <w:tcPr>
            <w:tcW w:w="2835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G</w:t>
            </w:r>
            <w:r>
              <w:rPr>
                <w:rFonts w:ascii="GungsuhChe" w:hAnsi="GungsuhChe" w:hint="eastAsia"/>
                <w:b/>
                <w:szCs w:val="24"/>
              </w:rPr>
              <w:t>uitar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M</w:t>
            </w:r>
            <w:r>
              <w:rPr>
                <w:rFonts w:ascii="GungsuhChe" w:hAnsi="GungsuhChe" w:hint="eastAsia"/>
                <w:b/>
                <w:szCs w:val="24"/>
              </w:rPr>
              <w:t>ic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音響</w:t>
            </w:r>
          </w:p>
        </w:tc>
      </w:tr>
      <w:tr w:rsidR="009545CC" w:rsidTr="00173618">
        <w:trPr>
          <w:trHeight w:val="454"/>
        </w:trPr>
        <w:tc>
          <w:tcPr>
            <w:tcW w:w="1384" w:type="dxa"/>
            <w:vMerge w:val="restart"/>
          </w:tcPr>
          <w:p w:rsidR="006765D3" w:rsidRDefault="006765D3" w:rsidP="006765D3">
            <w:pPr>
              <w:jc w:val="center"/>
              <w:rPr>
                <w:rFonts w:ascii="GungsuhChe" w:hAnsi="GungsuhChe" w:hint="eastAsia"/>
                <w:b/>
                <w:szCs w:val="24"/>
              </w:rPr>
            </w:pPr>
          </w:p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12/19</w:t>
            </w:r>
          </w:p>
        </w:tc>
        <w:tc>
          <w:tcPr>
            <w:tcW w:w="2797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聽見下雨的聲音</w:t>
            </w:r>
          </w:p>
        </w:tc>
        <w:tc>
          <w:tcPr>
            <w:tcW w:w="5992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proofErr w:type="gramStart"/>
            <w:r>
              <w:rPr>
                <w:rFonts w:ascii="GungsuhChe" w:hAnsi="GungsuhChe" w:hint="eastAsia"/>
                <w:b/>
                <w:szCs w:val="24"/>
              </w:rPr>
              <w:t>歐心堤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proofErr w:type="gramEnd"/>
            <w:r>
              <w:rPr>
                <w:rFonts w:ascii="GungsuhChe" w:hAnsi="GungsuhChe" w:hint="eastAsia"/>
                <w:b/>
                <w:szCs w:val="24"/>
              </w:rPr>
              <w:t>張馨尹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proofErr w:type="gramStart"/>
            <w:r>
              <w:rPr>
                <w:rFonts w:ascii="GungsuhChe" w:hAnsi="GungsuhChe" w:hint="eastAsia"/>
                <w:b/>
                <w:szCs w:val="24"/>
              </w:rPr>
              <w:t>歐晉勳</w:t>
            </w:r>
            <w:proofErr w:type="gramEnd"/>
          </w:p>
        </w:tc>
        <w:tc>
          <w:tcPr>
            <w:tcW w:w="2835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G</w:t>
            </w:r>
            <w:r>
              <w:rPr>
                <w:rFonts w:ascii="GungsuhChe" w:hAnsi="GungsuhChe" w:hint="eastAsia"/>
                <w:b/>
                <w:szCs w:val="24"/>
              </w:rPr>
              <w:t>uitar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M</w:t>
            </w:r>
            <w:r>
              <w:rPr>
                <w:rFonts w:ascii="GungsuhChe" w:hAnsi="GungsuhChe" w:hint="eastAsia"/>
                <w:b/>
                <w:szCs w:val="24"/>
              </w:rPr>
              <w:t>ic</w:t>
            </w:r>
          </w:p>
        </w:tc>
      </w:tr>
      <w:tr w:rsidR="009545CC" w:rsidTr="00173618">
        <w:trPr>
          <w:trHeight w:val="454"/>
        </w:trPr>
        <w:tc>
          <w:tcPr>
            <w:tcW w:w="1384" w:type="dxa"/>
            <w:vMerge/>
          </w:tcPr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</w:tc>
        <w:tc>
          <w:tcPr>
            <w:tcW w:w="2797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海枯石爛</w:t>
            </w:r>
          </w:p>
        </w:tc>
        <w:tc>
          <w:tcPr>
            <w:tcW w:w="5992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許維芳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黃元郁</w:t>
            </w:r>
          </w:p>
        </w:tc>
        <w:tc>
          <w:tcPr>
            <w:tcW w:w="2835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G</w:t>
            </w:r>
            <w:r>
              <w:rPr>
                <w:rFonts w:ascii="GungsuhChe" w:hAnsi="GungsuhChe" w:hint="eastAsia"/>
                <w:b/>
                <w:szCs w:val="24"/>
              </w:rPr>
              <w:t>uitar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M</w:t>
            </w:r>
            <w:r>
              <w:rPr>
                <w:rFonts w:ascii="GungsuhChe" w:hAnsi="GungsuhChe" w:hint="eastAsia"/>
                <w:b/>
                <w:szCs w:val="24"/>
              </w:rPr>
              <w:t>ic</w:t>
            </w:r>
          </w:p>
        </w:tc>
      </w:tr>
      <w:tr w:rsidR="009545CC" w:rsidTr="00173618">
        <w:trPr>
          <w:trHeight w:val="454"/>
        </w:trPr>
        <w:tc>
          <w:tcPr>
            <w:tcW w:w="1384" w:type="dxa"/>
            <w:vMerge w:val="restart"/>
          </w:tcPr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12/22</w:t>
            </w:r>
          </w:p>
        </w:tc>
        <w:tc>
          <w:tcPr>
            <w:tcW w:w="2797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回憶裡的瘋狂</w:t>
            </w:r>
          </w:p>
        </w:tc>
        <w:tc>
          <w:tcPr>
            <w:tcW w:w="5992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何佳</w:t>
            </w:r>
            <w:proofErr w:type="gramStart"/>
            <w:r>
              <w:rPr>
                <w:rFonts w:ascii="GungsuhChe" w:hAnsi="GungsuhChe" w:hint="eastAsia"/>
                <w:b/>
                <w:szCs w:val="24"/>
              </w:rPr>
              <w:t>諭</w:t>
            </w:r>
            <w:proofErr w:type="gramEnd"/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陳乙瑄</w:t>
            </w:r>
          </w:p>
        </w:tc>
        <w:tc>
          <w:tcPr>
            <w:tcW w:w="2835" w:type="dxa"/>
          </w:tcPr>
          <w:p w:rsidR="00920135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背景音樂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 w:rsidR="00920135">
              <w:rPr>
                <w:rFonts w:ascii="GungsuhChe" w:hAnsi="GungsuhChe" w:hint="eastAsia"/>
                <w:b/>
                <w:szCs w:val="24"/>
              </w:rPr>
              <w:t>Mic</w:t>
            </w:r>
          </w:p>
        </w:tc>
      </w:tr>
      <w:tr w:rsidR="009545CC" w:rsidTr="00173618">
        <w:trPr>
          <w:trHeight w:val="454"/>
        </w:trPr>
        <w:tc>
          <w:tcPr>
            <w:tcW w:w="1384" w:type="dxa"/>
            <w:vMerge/>
          </w:tcPr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</w:tc>
        <w:tc>
          <w:tcPr>
            <w:tcW w:w="2797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不解釋天使</w:t>
            </w:r>
          </w:p>
        </w:tc>
        <w:tc>
          <w:tcPr>
            <w:tcW w:w="5992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許柯曼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許柯</w:t>
            </w:r>
            <w:proofErr w:type="gramStart"/>
            <w:r>
              <w:rPr>
                <w:rFonts w:ascii="GungsuhChe" w:hAnsi="GungsuhChe" w:hint="eastAsia"/>
                <w:b/>
                <w:szCs w:val="24"/>
              </w:rPr>
              <w:t>皚</w:t>
            </w:r>
            <w:proofErr w:type="gramEnd"/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羅天昱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蘇育瑄</w:t>
            </w:r>
          </w:p>
        </w:tc>
        <w:tc>
          <w:tcPr>
            <w:tcW w:w="2835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音響</w:t>
            </w:r>
          </w:p>
        </w:tc>
      </w:tr>
      <w:tr w:rsidR="009545CC" w:rsidTr="00173618">
        <w:trPr>
          <w:trHeight w:val="454"/>
        </w:trPr>
        <w:tc>
          <w:tcPr>
            <w:tcW w:w="1384" w:type="dxa"/>
            <w:vMerge w:val="restart"/>
          </w:tcPr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12/23</w:t>
            </w:r>
          </w:p>
        </w:tc>
        <w:tc>
          <w:tcPr>
            <w:tcW w:w="2797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K</w:t>
            </w:r>
            <w:r>
              <w:rPr>
                <w:rFonts w:ascii="GungsuhChe" w:hAnsi="GungsuhChe" w:hint="eastAsia"/>
                <w:b/>
                <w:szCs w:val="24"/>
              </w:rPr>
              <w:t>iss goodbye</w:t>
            </w:r>
          </w:p>
        </w:tc>
        <w:tc>
          <w:tcPr>
            <w:tcW w:w="5992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proofErr w:type="gramStart"/>
            <w:r>
              <w:rPr>
                <w:rFonts w:ascii="GungsuhChe" w:hAnsi="GungsuhChe" w:hint="eastAsia"/>
                <w:b/>
                <w:szCs w:val="24"/>
              </w:rPr>
              <w:t>買湘絨</w:t>
            </w:r>
            <w:proofErr w:type="gramEnd"/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鄭博榕</w:t>
            </w:r>
          </w:p>
        </w:tc>
        <w:tc>
          <w:tcPr>
            <w:tcW w:w="2835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G</w:t>
            </w:r>
            <w:r>
              <w:rPr>
                <w:rFonts w:ascii="GungsuhChe" w:hAnsi="GungsuhChe" w:hint="eastAsia"/>
                <w:b/>
                <w:szCs w:val="24"/>
              </w:rPr>
              <w:t>uitar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M</w:t>
            </w:r>
            <w:r>
              <w:rPr>
                <w:rFonts w:ascii="GungsuhChe" w:hAnsi="GungsuhChe" w:hint="eastAsia"/>
                <w:b/>
                <w:szCs w:val="24"/>
              </w:rPr>
              <w:t>ic</w:t>
            </w:r>
          </w:p>
        </w:tc>
      </w:tr>
      <w:tr w:rsidR="009545CC" w:rsidTr="00173618">
        <w:trPr>
          <w:trHeight w:val="454"/>
        </w:trPr>
        <w:tc>
          <w:tcPr>
            <w:tcW w:w="1384" w:type="dxa"/>
            <w:vMerge/>
          </w:tcPr>
          <w:p w:rsidR="009545CC" w:rsidRDefault="009545C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</w:tc>
        <w:tc>
          <w:tcPr>
            <w:tcW w:w="2797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史瑞克</w:t>
            </w:r>
            <w:proofErr w:type="spellStart"/>
            <w:r>
              <w:rPr>
                <w:rFonts w:ascii="GungsuhChe" w:hAnsi="GungsuhChe" w:hint="eastAsia"/>
                <w:b/>
                <w:szCs w:val="24"/>
              </w:rPr>
              <w:t>shrek</w:t>
            </w:r>
            <w:proofErr w:type="spellEnd"/>
          </w:p>
        </w:tc>
        <w:tc>
          <w:tcPr>
            <w:tcW w:w="5992" w:type="dxa"/>
          </w:tcPr>
          <w:p w:rsidR="009545CC" w:rsidRDefault="009545C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吳俊毅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李尚涵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林采綾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郭振寧</w:t>
            </w:r>
          </w:p>
        </w:tc>
        <w:tc>
          <w:tcPr>
            <w:tcW w:w="2835" w:type="dxa"/>
          </w:tcPr>
          <w:p w:rsidR="009545CC" w:rsidRDefault="00920135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譜架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 w:rsidR="009545CC">
              <w:rPr>
                <w:rFonts w:ascii="GungsuhChe" w:hAnsi="GungsuhChe"/>
                <w:b/>
                <w:szCs w:val="24"/>
              </w:rPr>
              <w:t>G</w:t>
            </w:r>
            <w:r w:rsidR="009545CC">
              <w:rPr>
                <w:rFonts w:ascii="GungsuhChe" w:hAnsi="GungsuhChe" w:hint="eastAsia"/>
                <w:b/>
                <w:szCs w:val="24"/>
              </w:rPr>
              <w:t>uitar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 w:rsidR="009545CC">
              <w:rPr>
                <w:rFonts w:ascii="GungsuhChe" w:hAnsi="GungsuhChe"/>
                <w:b/>
                <w:szCs w:val="24"/>
              </w:rPr>
              <w:t>M</w:t>
            </w:r>
            <w:r w:rsidR="009545CC">
              <w:rPr>
                <w:rFonts w:ascii="GungsuhChe" w:hAnsi="GungsuhChe" w:hint="eastAsia"/>
                <w:b/>
                <w:szCs w:val="24"/>
              </w:rPr>
              <w:t>ic</w:t>
            </w:r>
          </w:p>
        </w:tc>
      </w:tr>
      <w:tr w:rsidR="00D41F8A" w:rsidTr="00173618">
        <w:trPr>
          <w:trHeight w:val="454"/>
        </w:trPr>
        <w:tc>
          <w:tcPr>
            <w:tcW w:w="1384" w:type="dxa"/>
            <w:vMerge w:val="restart"/>
          </w:tcPr>
          <w:p w:rsidR="00D41F8A" w:rsidRDefault="00D41F8A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  <w:p w:rsidR="00D41F8A" w:rsidRDefault="00D41F8A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12/24</w:t>
            </w:r>
          </w:p>
        </w:tc>
        <w:tc>
          <w:tcPr>
            <w:tcW w:w="2797" w:type="dxa"/>
          </w:tcPr>
          <w:p w:rsidR="00D41F8A" w:rsidRDefault="00D41F8A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你不知道的事</w:t>
            </w:r>
          </w:p>
        </w:tc>
        <w:tc>
          <w:tcPr>
            <w:tcW w:w="5992" w:type="dxa"/>
          </w:tcPr>
          <w:p w:rsidR="00D41F8A" w:rsidRDefault="00D41F8A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郭家伶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莊翰崴</w:t>
            </w:r>
          </w:p>
        </w:tc>
        <w:tc>
          <w:tcPr>
            <w:tcW w:w="2835" w:type="dxa"/>
          </w:tcPr>
          <w:p w:rsidR="00D41F8A" w:rsidRDefault="00920135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K</w:t>
            </w:r>
            <w:r>
              <w:rPr>
                <w:rFonts w:ascii="GungsuhChe" w:hAnsi="GungsuhChe" w:hint="eastAsia"/>
                <w:b/>
                <w:szCs w:val="24"/>
              </w:rPr>
              <w:t>eyboard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M</w:t>
            </w:r>
            <w:r>
              <w:rPr>
                <w:rFonts w:ascii="GungsuhChe" w:hAnsi="GungsuhChe" w:hint="eastAsia"/>
                <w:b/>
                <w:szCs w:val="24"/>
              </w:rPr>
              <w:t>ic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音響</w:t>
            </w:r>
          </w:p>
        </w:tc>
      </w:tr>
      <w:tr w:rsidR="00D41F8A" w:rsidTr="00173618">
        <w:trPr>
          <w:trHeight w:val="454"/>
        </w:trPr>
        <w:tc>
          <w:tcPr>
            <w:tcW w:w="1384" w:type="dxa"/>
            <w:vMerge/>
          </w:tcPr>
          <w:p w:rsidR="00D41F8A" w:rsidRDefault="00D41F8A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</w:tc>
        <w:tc>
          <w:tcPr>
            <w:tcW w:w="2797" w:type="dxa"/>
          </w:tcPr>
          <w:p w:rsidR="00D41F8A" w:rsidRDefault="00D41F8A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因為有你</w:t>
            </w:r>
          </w:p>
        </w:tc>
        <w:tc>
          <w:tcPr>
            <w:tcW w:w="5992" w:type="dxa"/>
          </w:tcPr>
          <w:p w:rsidR="00D41F8A" w:rsidRDefault="00D41F8A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明</w:t>
            </w:r>
            <w:proofErr w:type="gramStart"/>
            <w:r>
              <w:rPr>
                <w:rFonts w:ascii="GungsuhChe" w:hAnsi="GungsuhChe" w:hint="eastAsia"/>
                <w:b/>
                <w:szCs w:val="24"/>
              </w:rPr>
              <w:t>邑臻</w:t>
            </w:r>
            <w:proofErr w:type="gramEnd"/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涂貞宇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張英</w:t>
            </w:r>
            <w:proofErr w:type="gramStart"/>
            <w:r>
              <w:rPr>
                <w:rFonts w:ascii="GungsuhChe" w:hAnsi="GungsuhChe" w:hint="eastAsia"/>
                <w:b/>
                <w:szCs w:val="24"/>
              </w:rPr>
              <w:t>芮</w:t>
            </w:r>
            <w:proofErr w:type="gramEnd"/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李昀哲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李沅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洪睿宏</w:t>
            </w:r>
          </w:p>
        </w:tc>
        <w:tc>
          <w:tcPr>
            <w:tcW w:w="2835" w:type="dxa"/>
          </w:tcPr>
          <w:p w:rsidR="00D41F8A" w:rsidRDefault="00920135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Mic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G</w:t>
            </w:r>
            <w:r>
              <w:rPr>
                <w:rFonts w:ascii="GungsuhChe" w:hAnsi="GungsuhChe" w:hint="eastAsia"/>
                <w:b/>
                <w:szCs w:val="24"/>
              </w:rPr>
              <w:t>uitar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B</w:t>
            </w:r>
            <w:r>
              <w:rPr>
                <w:rFonts w:ascii="GungsuhChe" w:hAnsi="GungsuhChe" w:hint="eastAsia"/>
                <w:b/>
                <w:szCs w:val="24"/>
              </w:rPr>
              <w:t>ass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D</w:t>
            </w:r>
            <w:r>
              <w:rPr>
                <w:rFonts w:ascii="GungsuhChe" w:hAnsi="GungsuhChe" w:hint="eastAsia"/>
                <w:b/>
                <w:szCs w:val="24"/>
              </w:rPr>
              <w:t>rum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K</w:t>
            </w:r>
            <w:r>
              <w:rPr>
                <w:rFonts w:ascii="GungsuhChe" w:hAnsi="GungsuhChe" w:hint="eastAsia"/>
                <w:b/>
                <w:szCs w:val="24"/>
              </w:rPr>
              <w:t>eyboard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音箱</w:t>
            </w:r>
          </w:p>
        </w:tc>
      </w:tr>
      <w:tr w:rsidR="00D41F8A" w:rsidTr="00173618">
        <w:trPr>
          <w:trHeight w:val="454"/>
        </w:trPr>
        <w:tc>
          <w:tcPr>
            <w:tcW w:w="1384" w:type="dxa"/>
            <w:vMerge w:val="restart"/>
          </w:tcPr>
          <w:p w:rsidR="00D41F8A" w:rsidRDefault="00D41F8A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12/26</w:t>
            </w:r>
          </w:p>
        </w:tc>
        <w:tc>
          <w:tcPr>
            <w:tcW w:w="2797" w:type="dxa"/>
          </w:tcPr>
          <w:p w:rsidR="00D41F8A" w:rsidRDefault="00D41F8A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X’</w:t>
            </w:r>
          </w:p>
        </w:tc>
        <w:tc>
          <w:tcPr>
            <w:tcW w:w="5992" w:type="dxa"/>
          </w:tcPr>
          <w:p w:rsidR="00D41F8A" w:rsidRDefault="00D41F8A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proofErr w:type="gramStart"/>
            <w:r>
              <w:rPr>
                <w:rFonts w:ascii="GungsuhChe" w:hAnsi="GungsuhChe" w:hint="eastAsia"/>
                <w:b/>
                <w:szCs w:val="24"/>
              </w:rPr>
              <w:t>張為惟</w:t>
            </w:r>
            <w:proofErr w:type="gramEnd"/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鄭崇敏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蘇育弘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proofErr w:type="gramStart"/>
            <w:r>
              <w:rPr>
                <w:rFonts w:ascii="GungsuhChe" w:hAnsi="GungsuhChe" w:hint="eastAsia"/>
                <w:b/>
                <w:szCs w:val="24"/>
              </w:rPr>
              <w:t>莊昂融</w:t>
            </w:r>
            <w:proofErr w:type="gramEnd"/>
          </w:p>
        </w:tc>
        <w:tc>
          <w:tcPr>
            <w:tcW w:w="2835" w:type="dxa"/>
          </w:tcPr>
          <w:p w:rsidR="00D41F8A" w:rsidRDefault="00920135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音響</w:t>
            </w:r>
          </w:p>
        </w:tc>
      </w:tr>
      <w:tr w:rsidR="00D41F8A" w:rsidTr="00173618">
        <w:trPr>
          <w:trHeight w:val="454"/>
        </w:trPr>
        <w:tc>
          <w:tcPr>
            <w:tcW w:w="1384" w:type="dxa"/>
            <w:vMerge/>
          </w:tcPr>
          <w:p w:rsidR="00D41F8A" w:rsidRDefault="00D41F8A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</w:tc>
        <w:tc>
          <w:tcPr>
            <w:tcW w:w="2797" w:type="dxa"/>
          </w:tcPr>
          <w:p w:rsidR="00D41F8A" w:rsidRDefault="00D41F8A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 xml:space="preserve">Dance </w:t>
            </w:r>
            <w:proofErr w:type="spellStart"/>
            <w:r>
              <w:rPr>
                <w:rFonts w:ascii="GungsuhChe" w:hAnsi="GungsuhChe" w:hint="eastAsia"/>
                <w:b/>
                <w:szCs w:val="24"/>
              </w:rPr>
              <w:t>Holic</w:t>
            </w:r>
            <w:proofErr w:type="spellEnd"/>
          </w:p>
        </w:tc>
        <w:tc>
          <w:tcPr>
            <w:tcW w:w="5992" w:type="dxa"/>
          </w:tcPr>
          <w:p w:rsidR="00D41F8A" w:rsidRDefault="00D41F8A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陳亭妤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莊翰崴</w:t>
            </w:r>
          </w:p>
        </w:tc>
        <w:tc>
          <w:tcPr>
            <w:tcW w:w="2835" w:type="dxa"/>
          </w:tcPr>
          <w:p w:rsidR="00D41F8A" w:rsidRDefault="00920135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音響</w:t>
            </w:r>
          </w:p>
        </w:tc>
      </w:tr>
      <w:tr w:rsidR="00D41F8A" w:rsidTr="00173618">
        <w:trPr>
          <w:trHeight w:val="454"/>
        </w:trPr>
        <w:tc>
          <w:tcPr>
            <w:tcW w:w="1384" w:type="dxa"/>
            <w:vMerge w:val="restart"/>
          </w:tcPr>
          <w:p w:rsidR="006C7E1C" w:rsidRDefault="006C7E1C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  <w:p w:rsidR="00D41F8A" w:rsidRDefault="00D41F8A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12/29</w:t>
            </w:r>
          </w:p>
        </w:tc>
        <w:tc>
          <w:tcPr>
            <w:tcW w:w="2797" w:type="dxa"/>
          </w:tcPr>
          <w:p w:rsidR="00D41F8A" w:rsidRDefault="00D41F8A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我們的愛</w:t>
            </w:r>
          </w:p>
        </w:tc>
        <w:tc>
          <w:tcPr>
            <w:tcW w:w="5992" w:type="dxa"/>
          </w:tcPr>
          <w:p w:rsidR="00D41F8A" w:rsidRDefault="00D41F8A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林庭羽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崔佳珉</w:t>
            </w:r>
          </w:p>
        </w:tc>
        <w:tc>
          <w:tcPr>
            <w:tcW w:w="2835" w:type="dxa"/>
          </w:tcPr>
          <w:p w:rsidR="00920135" w:rsidRDefault="00920135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Mic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G</w:t>
            </w:r>
            <w:r>
              <w:rPr>
                <w:rFonts w:ascii="GungsuhChe" w:hAnsi="GungsuhChe" w:hint="eastAsia"/>
                <w:b/>
                <w:szCs w:val="24"/>
              </w:rPr>
              <w:t>uitar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D</w:t>
            </w:r>
            <w:r>
              <w:rPr>
                <w:rFonts w:ascii="GungsuhChe" w:hAnsi="GungsuhChe" w:hint="eastAsia"/>
                <w:b/>
                <w:szCs w:val="24"/>
              </w:rPr>
              <w:t>rum</w:t>
            </w:r>
          </w:p>
          <w:p w:rsidR="00D41F8A" w:rsidRDefault="006C7E1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、</w:t>
            </w:r>
            <w:r w:rsidR="00920135">
              <w:rPr>
                <w:rFonts w:ascii="GungsuhChe" w:hAnsi="GungsuhChe"/>
                <w:b/>
                <w:szCs w:val="24"/>
              </w:rPr>
              <w:t>K</w:t>
            </w:r>
            <w:r w:rsidR="00920135">
              <w:rPr>
                <w:rFonts w:ascii="GungsuhChe" w:hAnsi="GungsuhChe" w:hint="eastAsia"/>
                <w:b/>
                <w:szCs w:val="24"/>
              </w:rPr>
              <w:t>eyboard</w:t>
            </w:r>
          </w:p>
        </w:tc>
      </w:tr>
      <w:tr w:rsidR="00D41F8A" w:rsidTr="00173618">
        <w:trPr>
          <w:trHeight w:val="454"/>
        </w:trPr>
        <w:tc>
          <w:tcPr>
            <w:tcW w:w="1384" w:type="dxa"/>
            <w:vMerge/>
          </w:tcPr>
          <w:p w:rsidR="00D41F8A" w:rsidRDefault="00D41F8A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</w:p>
        </w:tc>
        <w:tc>
          <w:tcPr>
            <w:tcW w:w="2797" w:type="dxa"/>
          </w:tcPr>
          <w:p w:rsidR="00D41F8A" w:rsidRDefault="00D41F8A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Dance cover</w:t>
            </w:r>
          </w:p>
        </w:tc>
        <w:tc>
          <w:tcPr>
            <w:tcW w:w="5992" w:type="dxa"/>
          </w:tcPr>
          <w:p w:rsidR="00D41F8A" w:rsidRDefault="00D41F8A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莊翰崴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莊</w:t>
            </w:r>
            <w:proofErr w:type="gramStart"/>
            <w:r>
              <w:rPr>
                <w:rFonts w:ascii="GungsuhChe" w:hAnsi="GungsuhChe" w:hint="eastAsia"/>
                <w:b/>
                <w:szCs w:val="24"/>
              </w:rPr>
              <w:t>于嫻</w:t>
            </w:r>
            <w:proofErr w:type="gramEnd"/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李楊瑞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李秉鈞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楊淨婷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 w:hint="eastAsia"/>
                <w:b/>
                <w:szCs w:val="24"/>
              </w:rPr>
              <w:t>李慶禎</w:t>
            </w:r>
          </w:p>
          <w:p w:rsidR="00D41F8A" w:rsidRDefault="006C7E1C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、</w:t>
            </w:r>
            <w:r w:rsidR="00D41F8A">
              <w:rPr>
                <w:rFonts w:ascii="GungsuhChe" w:hAnsi="GungsuhChe" w:hint="eastAsia"/>
                <w:b/>
                <w:szCs w:val="24"/>
              </w:rPr>
              <w:t>林庭羽</w:t>
            </w:r>
          </w:p>
        </w:tc>
        <w:tc>
          <w:tcPr>
            <w:tcW w:w="2835" w:type="dxa"/>
          </w:tcPr>
          <w:p w:rsidR="00D41F8A" w:rsidRDefault="00920135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/>
                <w:b/>
                <w:szCs w:val="24"/>
              </w:rPr>
              <w:t>音響</w:t>
            </w:r>
          </w:p>
        </w:tc>
      </w:tr>
      <w:tr w:rsidR="00D41F8A" w:rsidTr="00173618">
        <w:trPr>
          <w:trHeight w:val="454"/>
        </w:trPr>
        <w:tc>
          <w:tcPr>
            <w:tcW w:w="1384" w:type="dxa"/>
          </w:tcPr>
          <w:p w:rsidR="00D41F8A" w:rsidRDefault="00D41F8A" w:rsidP="006765D3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12/30</w:t>
            </w:r>
          </w:p>
        </w:tc>
        <w:tc>
          <w:tcPr>
            <w:tcW w:w="2797" w:type="dxa"/>
          </w:tcPr>
          <w:p w:rsidR="00D41F8A" w:rsidRPr="006C7E1C" w:rsidRDefault="00D41F8A" w:rsidP="006C7E1C">
            <w:pPr>
              <w:jc w:val="center"/>
              <w:rPr>
                <w:rFonts w:ascii="GungsuhChe" w:hAnsi="GungsuhChe"/>
                <w:b/>
                <w:sz w:val="18"/>
                <w:szCs w:val="18"/>
              </w:rPr>
            </w:pPr>
            <w:r w:rsidRPr="006C7E1C">
              <w:rPr>
                <w:rFonts w:ascii="GungsuhChe" w:hAnsi="GungsuhChe" w:hint="eastAsia"/>
                <w:b/>
                <w:sz w:val="18"/>
                <w:szCs w:val="18"/>
              </w:rPr>
              <w:t>在分手前</w:t>
            </w:r>
            <w:r w:rsidRPr="006C7E1C">
              <w:rPr>
                <w:rFonts w:ascii="GungsuhChe" w:hAnsi="GungsuhChe" w:hint="eastAsia"/>
                <w:b/>
                <w:sz w:val="18"/>
                <w:szCs w:val="18"/>
              </w:rPr>
              <w:t xml:space="preserve"> </w:t>
            </w:r>
            <w:r w:rsidRPr="006C7E1C">
              <w:rPr>
                <w:rFonts w:ascii="GungsuhChe" w:hAnsi="GungsuhChe" w:hint="eastAsia"/>
                <w:b/>
                <w:sz w:val="18"/>
                <w:szCs w:val="18"/>
              </w:rPr>
              <w:t>我們常常小手拉大手</w:t>
            </w:r>
          </w:p>
        </w:tc>
        <w:tc>
          <w:tcPr>
            <w:tcW w:w="5992" w:type="dxa"/>
          </w:tcPr>
          <w:p w:rsidR="00D41F8A" w:rsidRDefault="00D41F8A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游雅婷</w:t>
            </w:r>
          </w:p>
        </w:tc>
        <w:tc>
          <w:tcPr>
            <w:tcW w:w="2835" w:type="dxa"/>
          </w:tcPr>
          <w:p w:rsidR="00D41F8A" w:rsidRDefault="00920135" w:rsidP="006C7E1C">
            <w:pPr>
              <w:jc w:val="center"/>
              <w:rPr>
                <w:rFonts w:ascii="GungsuhChe" w:hAnsi="GungsuhChe"/>
                <w:b/>
                <w:szCs w:val="24"/>
              </w:rPr>
            </w:pPr>
            <w:r>
              <w:rPr>
                <w:rFonts w:ascii="GungsuhChe" w:hAnsi="GungsuhChe" w:hint="eastAsia"/>
                <w:b/>
                <w:szCs w:val="24"/>
              </w:rPr>
              <w:t>譜架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椅子</w:t>
            </w:r>
            <w:r w:rsidR="006C7E1C">
              <w:rPr>
                <w:rFonts w:ascii="GungsuhChe" w:hAnsi="GungsuhChe" w:hint="eastAsia"/>
                <w:b/>
                <w:szCs w:val="24"/>
              </w:rPr>
              <w:t>、</w:t>
            </w:r>
            <w:r>
              <w:rPr>
                <w:rFonts w:ascii="GungsuhChe" w:hAnsi="GungsuhChe"/>
                <w:b/>
                <w:szCs w:val="24"/>
              </w:rPr>
              <w:t>M</w:t>
            </w:r>
            <w:r>
              <w:rPr>
                <w:rFonts w:ascii="GungsuhChe" w:hAnsi="GungsuhChe" w:hint="eastAsia"/>
                <w:b/>
                <w:szCs w:val="24"/>
              </w:rPr>
              <w:t>ic</w:t>
            </w:r>
          </w:p>
        </w:tc>
      </w:tr>
    </w:tbl>
    <w:p w:rsidR="009766F8" w:rsidRPr="00760CCE" w:rsidRDefault="006D197D" w:rsidP="006C7E1C">
      <w:pPr>
        <w:jc w:val="center"/>
        <w:rPr>
          <w:rFonts w:ascii="GungsuhChe" w:hAnsi="GungsuhChe"/>
          <w:b/>
          <w:szCs w:val="24"/>
        </w:rPr>
      </w:pPr>
      <w:bookmarkStart w:id="0" w:name="_GoBack"/>
      <w:bookmarkEnd w:id="0"/>
      <w:r>
        <w:rPr>
          <w:rFonts w:ascii="GungsuhChe" w:hAnsi="GungsuhChe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16510</wp:posOffset>
            </wp:positionV>
            <wp:extent cx="1370965" cy="1836420"/>
            <wp:effectExtent l="0" t="0" r="0" b="0"/>
            <wp:wrapTight wrapText="bothSides">
              <wp:wrapPolygon edited="0">
                <wp:start x="0" y="0"/>
                <wp:lineTo x="0" y="21286"/>
                <wp:lineTo x="21310" y="21286"/>
                <wp:lineTo x="2131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096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8DDA852" wp14:editId="1A8F3453">
            <wp:simplePos x="0" y="0"/>
            <wp:positionH relativeFrom="column">
              <wp:posOffset>6598920</wp:posOffset>
            </wp:positionH>
            <wp:positionV relativeFrom="paragraph">
              <wp:posOffset>114935</wp:posOffset>
            </wp:positionV>
            <wp:extent cx="1554480" cy="1887220"/>
            <wp:effectExtent l="0" t="0" r="0" b="0"/>
            <wp:wrapTight wrapText="bothSides">
              <wp:wrapPolygon edited="0">
                <wp:start x="1059" y="0"/>
                <wp:lineTo x="0" y="436"/>
                <wp:lineTo x="0" y="20931"/>
                <wp:lineTo x="794" y="21367"/>
                <wp:lineTo x="1059" y="21367"/>
                <wp:lineTo x="20382" y="21367"/>
                <wp:lineTo x="20647" y="21367"/>
                <wp:lineTo x="21441" y="20931"/>
                <wp:lineTo x="21441" y="436"/>
                <wp:lineTo x="20382" y="0"/>
                <wp:lineTo x="1059" y="0"/>
              </wp:wrapPolygon>
            </wp:wrapTight>
            <wp:docPr id="1" name="圖片 1" descr="http://home.ied.edu.hk/~s1052597/RESOURCE/image/viol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ied.edu.hk/~s1052597/RESOURCE/image/violi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4480" cy="1887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66F8" w:rsidRPr="00760CCE" w:rsidSect="006C7E1C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53" w:rsidRDefault="00C71653" w:rsidP="006C7E1C">
      <w:r>
        <w:separator/>
      </w:r>
    </w:p>
  </w:endnote>
  <w:endnote w:type="continuationSeparator" w:id="0">
    <w:p w:rsidR="00C71653" w:rsidRDefault="00C71653" w:rsidP="006C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53" w:rsidRDefault="00C71653" w:rsidP="006C7E1C">
      <w:r>
        <w:separator/>
      </w:r>
    </w:p>
  </w:footnote>
  <w:footnote w:type="continuationSeparator" w:id="0">
    <w:p w:rsidR="00C71653" w:rsidRDefault="00C71653" w:rsidP="006C7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CCE"/>
    <w:rsid w:val="00024EDB"/>
    <w:rsid w:val="00162AB1"/>
    <w:rsid w:val="00173618"/>
    <w:rsid w:val="001B4649"/>
    <w:rsid w:val="003E43D7"/>
    <w:rsid w:val="003F1C3B"/>
    <w:rsid w:val="00402C93"/>
    <w:rsid w:val="006765D3"/>
    <w:rsid w:val="006C7E1C"/>
    <w:rsid w:val="006D197D"/>
    <w:rsid w:val="00760CCE"/>
    <w:rsid w:val="00920135"/>
    <w:rsid w:val="009545CC"/>
    <w:rsid w:val="009766F8"/>
    <w:rsid w:val="00C71653"/>
    <w:rsid w:val="00D41F8A"/>
    <w:rsid w:val="00F4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7E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7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7E1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D1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D19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4CF09-C328-4301-B794-C5B2F0EB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6</cp:revision>
  <cp:lastPrinted>2014-12-09T07:22:00Z</cp:lastPrinted>
  <dcterms:created xsi:type="dcterms:W3CDTF">2014-12-09T06:34:00Z</dcterms:created>
  <dcterms:modified xsi:type="dcterms:W3CDTF">2014-12-09T07:22:00Z</dcterms:modified>
</cp:coreProperties>
</file>